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98" w:rsidRPr="00842E77" w:rsidRDefault="00736598" w:rsidP="00842E77">
      <w:pPr>
        <w:shd w:val="clear" w:color="auto" w:fill="FFFFFF"/>
        <w:spacing w:after="105" w:line="240" w:lineRule="auto"/>
        <w:jc w:val="both"/>
        <w:rPr>
          <w:rFonts w:ascii="Georgia" w:eastAsia="Times New Roman" w:hAnsi="Georgia" w:cs="Tahoma"/>
          <w:b/>
          <w:sz w:val="24"/>
          <w:szCs w:val="24"/>
          <w:lang w:eastAsia="es-ES"/>
        </w:rPr>
      </w:pPr>
      <w:r w:rsidRPr="00842E77">
        <w:rPr>
          <w:rFonts w:ascii="Georgia" w:eastAsia="Times New Roman" w:hAnsi="Georgia" w:cs="Tahoma"/>
          <w:b/>
          <w:sz w:val="24"/>
          <w:szCs w:val="24"/>
          <w:lang w:eastAsia="es-ES"/>
        </w:rPr>
        <w:t>Alfredo Sosabravo</w:t>
      </w:r>
    </w:p>
    <w:p w:rsidR="00842E77" w:rsidRDefault="00842E77" w:rsidP="00842E77">
      <w:pPr>
        <w:shd w:val="clear" w:color="auto" w:fill="FFFFFF"/>
        <w:spacing w:after="105" w:line="240" w:lineRule="auto"/>
        <w:jc w:val="both"/>
        <w:rPr>
          <w:rFonts w:ascii="Georgia" w:eastAsia="Times New Roman" w:hAnsi="Georgia" w:cs="Tahoma"/>
          <w:sz w:val="24"/>
          <w:szCs w:val="24"/>
          <w:lang w:eastAsia="es-ES"/>
        </w:rPr>
      </w:pPr>
    </w:p>
    <w:p w:rsidR="00736598" w:rsidRPr="00842E77" w:rsidRDefault="00736598" w:rsidP="00842E77">
      <w:pPr>
        <w:shd w:val="clear" w:color="auto" w:fill="FFFFFF"/>
        <w:spacing w:after="105" w:line="240" w:lineRule="auto"/>
        <w:jc w:val="both"/>
        <w:rPr>
          <w:rFonts w:ascii="Georgia" w:eastAsia="Times New Roman" w:hAnsi="Georgia" w:cs="Tahoma"/>
          <w:sz w:val="24"/>
          <w:szCs w:val="24"/>
          <w:lang w:eastAsia="es-ES"/>
        </w:rPr>
      </w:pPr>
      <w:r w:rsidRPr="00842E77">
        <w:rPr>
          <w:rFonts w:ascii="Georgia" w:eastAsia="Times New Roman" w:hAnsi="Georgia" w:cs="Tahoma"/>
          <w:sz w:val="24"/>
          <w:szCs w:val="24"/>
          <w:lang w:eastAsia="es-ES"/>
        </w:rPr>
        <w:t xml:space="preserve">Para un artista, no hay </w:t>
      </w:r>
      <w:hyperlink r:id="rId4" w:tgtFrame="_blank" w:history="1">
        <w:r w:rsidRPr="00842E77">
          <w:rPr>
            <w:rFonts w:ascii="Georgia" w:eastAsia="Times New Roman" w:hAnsi="Georgia" w:cs="Tahoma"/>
            <w:sz w:val="24"/>
            <w:szCs w:val="24"/>
            <w:lang w:eastAsia="es-ES"/>
          </w:rPr>
          <w:t>mejor</w:t>
        </w:r>
      </w:hyperlink>
      <w:r w:rsidRPr="00842E77">
        <w:rPr>
          <w:rFonts w:ascii="Georgia" w:eastAsia="Times New Roman" w:hAnsi="Georgia" w:cs="Tahoma"/>
          <w:sz w:val="24"/>
          <w:szCs w:val="24"/>
          <w:lang w:eastAsia="es-ES"/>
        </w:rPr>
        <w:t xml:space="preserve"> manera de celebrar su cumpleaños de una exposición de sus obras más recientes y </w:t>
      </w:r>
      <w:r w:rsidRPr="00842E77">
        <w:rPr>
          <w:rFonts w:ascii="Georgia" w:eastAsia="Times New Roman" w:hAnsi="Georgia" w:cs="Tahoma"/>
          <w:b/>
          <w:bCs/>
          <w:sz w:val="24"/>
          <w:szCs w:val="24"/>
          <w:lang w:eastAsia="es-ES"/>
        </w:rPr>
        <w:t xml:space="preserve">Alfredo </w:t>
      </w:r>
      <w:proofErr w:type="spellStart"/>
      <w:r w:rsidRPr="00842E77">
        <w:rPr>
          <w:rFonts w:ascii="Georgia" w:eastAsia="Times New Roman" w:hAnsi="Georgia" w:cs="Tahoma"/>
          <w:b/>
          <w:bCs/>
          <w:sz w:val="24"/>
          <w:szCs w:val="24"/>
          <w:lang w:eastAsia="es-ES"/>
        </w:rPr>
        <w:t>Sosabravo</w:t>
      </w:r>
      <w:proofErr w:type="spellEnd"/>
      <w:r w:rsidRPr="00842E77">
        <w:rPr>
          <w:rFonts w:ascii="Georgia" w:eastAsia="Times New Roman" w:hAnsi="Georgia" w:cs="Tahoma"/>
          <w:sz w:val="24"/>
          <w:szCs w:val="24"/>
          <w:lang w:eastAsia="es-ES"/>
        </w:rPr>
        <w:t xml:space="preserve"> está presentando una exposición de </w:t>
      </w:r>
      <w:proofErr w:type="gramStart"/>
      <w:r w:rsidRPr="00842E77">
        <w:rPr>
          <w:rFonts w:ascii="Georgia" w:eastAsia="Times New Roman" w:hAnsi="Georgia" w:cs="Tahoma"/>
          <w:sz w:val="24"/>
          <w:szCs w:val="24"/>
          <w:lang w:eastAsia="es-ES"/>
        </w:rPr>
        <w:t>unos</w:t>
      </w:r>
      <w:proofErr w:type="gramEnd"/>
      <w:r w:rsidRPr="00842E77">
        <w:rPr>
          <w:rFonts w:ascii="Georgia" w:eastAsia="Times New Roman" w:hAnsi="Georgia" w:cs="Tahoma"/>
          <w:sz w:val="24"/>
          <w:szCs w:val="24"/>
          <w:lang w:eastAsia="es-ES"/>
        </w:rPr>
        <w:t xml:space="preserve"> cincuenta obras.</w:t>
      </w:r>
      <w:r w:rsidRPr="00842E77">
        <w:rPr>
          <w:rFonts w:ascii="Georgia" w:eastAsia="Times New Roman" w:hAnsi="Georgia" w:cs="Tahoma"/>
          <w:sz w:val="24"/>
          <w:szCs w:val="24"/>
          <w:lang w:eastAsia="es-ES"/>
        </w:rPr>
        <w:br/>
        <w:t xml:space="preserve">Estas son las placas de cerámica hecha en una localidad a lo largo de la Riviera italiana de </w:t>
      </w:r>
      <w:proofErr w:type="spellStart"/>
      <w:r w:rsidRPr="00842E77">
        <w:rPr>
          <w:rFonts w:ascii="Georgia" w:eastAsia="Times New Roman" w:hAnsi="Georgia" w:cs="Tahoma"/>
          <w:sz w:val="24"/>
          <w:szCs w:val="24"/>
          <w:lang w:eastAsia="es-ES"/>
        </w:rPr>
        <w:t>Ligure</w:t>
      </w:r>
      <w:proofErr w:type="spellEnd"/>
      <w:r w:rsidRPr="00842E77">
        <w:rPr>
          <w:rFonts w:ascii="Georgia" w:eastAsia="Times New Roman" w:hAnsi="Georgia" w:cs="Tahoma"/>
          <w:sz w:val="24"/>
          <w:szCs w:val="24"/>
          <w:lang w:eastAsia="es-ES"/>
        </w:rPr>
        <w:t xml:space="preserve">. Esa zona es reconocida como en talleres de prestigio en que las embarcaciones que se han organizado desde la década de 1930. La participación en ellos han sido numerosos artistas, incluidos los creadores cubanos </w:t>
      </w:r>
      <w:proofErr w:type="spellStart"/>
      <w:r w:rsidRPr="00842E77">
        <w:rPr>
          <w:rFonts w:ascii="Georgia" w:eastAsia="Times New Roman" w:hAnsi="Georgia" w:cs="Tahoma"/>
          <w:sz w:val="24"/>
          <w:szCs w:val="24"/>
          <w:lang w:eastAsia="es-ES"/>
        </w:rPr>
        <w:t>Wifredo</w:t>
      </w:r>
      <w:proofErr w:type="spellEnd"/>
      <w:r w:rsidRPr="00842E77">
        <w:rPr>
          <w:rFonts w:ascii="Georgia" w:eastAsia="Times New Roman" w:hAnsi="Georgia" w:cs="Tahoma"/>
          <w:sz w:val="24"/>
          <w:szCs w:val="24"/>
          <w:lang w:eastAsia="es-ES"/>
        </w:rPr>
        <w:t xml:space="preserve"> Lam y, por supuesto, se </w:t>
      </w:r>
      <w:proofErr w:type="spellStart"/>
      <w:r w:rsidRPr="00842E77">
        <w:rPr>
          <w:rFonts w:ascii="Georgia" w:eastAsia="Times New Roman" w:hAnsi="Georgia" w:cs="Tahoma"/>
          <w:sz w:val="24"/>
          <w:szCs w:val="24"/>
          <w:lang w:eastAsia="es-ES"/>
        </w:rPr>
        <w:t>Sosabravo</w:t>
      </w:r>
      <w:proofErr w:type="spellEnd"/>
      <w:r w:rsidRPr="00842E77">
        <w:rPr>
          <w:rFonts w:ascii="Georgia" w:eastAsia="Times New Roman" w:hAnsi="Georgia" w:cs="Tahoma"/>
          <w:sz w:val="24"/>
          <w:szCs w:val="24"/>
          <w:lang w:eastAsia="es-ES"/>
        </w:rPr>
        <w:t>, quien ha colaborado en varios de estos desde el año 1993.</w:t>
      </w:r>
      <w:r w:rsidRPr="00842E77">
        <w:rPr>
          <w:rFonts w:ascii="Georgia" w:eastAsia="Times New Roman" w:hAnsi="Georgia" w:cs="Tahoma"/>
          <w:sz w:val="24"/>
          <w:szCs w:val="24"/>
          <w:lang w:eastAsia="es-ES"/>
        </w:rPr>
        <w:br/>
      </w:r>
      <w:proofErr w:type="spellStart"/>
      <w:r w:rsidRPr="00842E77">
        <w:rPr>
          <w:rFonts w:ascii="Georgia" w:eastAsia="Times New Roman" w:hAnsi="Georgia" w:cs="Tahoma"/>
          <w:sz w:val="24"/>
          <w:szCs w:val="24"/>
          <w:lang w:eastAsia="es-ES"/>
        </w:rPr>
        <w:t>Est</w:t>
      </w:r>
      <w:proofErr w:type="spellEnd"/>
      <w:r w:rsidRPr="00842E77">
        <w:rPr>
          <w:rFonts w:ascii="Georgia" w:eastAsia="Times New Roman" w:hAnsi="Georgia" w:cs="Tahoma"/>
          <w:sz w:val="24"/>
          <w:szCs w:val="24"/>
          <w:lang w:eastAsia="es-ES"/>
        </w:rPr>
        <w:t xml:space="preserve"> exposición se vine realizando en el </w:t>
      </w:r>
      <w:r w:rsidRPr="00842E77">
        <w:rPr>
          <w:rFonts w:ascii="Georgia" w:eastAsia="Times New Roman" w:hAnsi="Georgia" w:cs="Tahoma"/>
          <w:b/>
          <w:bCs/>
          <w:sz w:val="24"/>
          <w:szCs w:val="24"/>
          <w:lang w:eastAsia="es-ES"/>
        </w:rPr>
        <w:t>Centro Hispanoamericano de Cultura</w:t>
      </w:r>
      <w:r w:rsidRPr="00842E77">
        <w:rPr>
          <w:rFonts w:ascii="Georgia" w:eastAsia="Times New Roman" w:hAnsi="Georgia" w:cs="Tahoma"/>
          <w:sz w:val="24"/>
          <w:szCs w:val="24"/>
          <w:lang w:eastAsia="es-ES"/>
        </w:rPr>
        <w:t xml:space="preserve">, que se encuentra en la Habana Vieja en el Malecón # 17 entre las </w:t>
      </w:r>
      <w:hyperlink r:id="rId5" w:tgtFrame="_blank" w:history="1">
        <w:r w:rsidRPr="00842E77">
          <w:rPr>
            <w:rFonts w:ascii="Georgia" w:eastAsia="Times New Roman" w:hAnsi="Georgia" w:cs="Tahoma"/>
            <w:sz w:val="24"/>
            <w:szCs w:val="24"/>
            <w:lang w:eastAsia="es-ES"/>
          </w:rPr>
          <w:t>calles</w:t>
        </w:r>
      </w:hyperlink>
      <w:r w:rsidRPr="00842E77">
        <w:rPr>
          <w:rFonts w:ascii="Georgia" w:eastAsia="Times New Roman" w:hAnsi="Georgia" w:cs="Tahoma"/>
          <w:sz w:val="24"/>
          <w:szCs w:val="24"/>
          <w:lang w:eastAsia="es-ES"/>
        </w:rPr>
        <w:t xml:space="preserve"> Prado y Cárcel. Las personas pueden volver a apreciar los colores brillantes y la gran variedad de texturas que caracterizan la obra de </w:t>
      </w:r>
      <w:proofErr w:type="spellStart"/>
      <w:r w:rsidRPr="00842E77">
        <w:rPr>
          <w:rFonts w:ascii="Georgia" w:eastAsia="Times New Roman" w:hAnsi="Georgia" w:cs="Tahoma"/>
          <w:sz w:val="24"/>
          <w:szCs w:val="24"/>
          <w:lang w:eastAsia="es-ES"/>
        </w:rPr>
        <w:t>Sosabravo</w:t>
      </w:r>
      <w:proofErr w:type="spellEnd"/>
      <w:r w:rsidRPr="00842E77">
        <w:rPr>
          <w:rFonts w:ascii="Georgia" w:eastAsia="Times New Roman" w:hAnsi="Georgia" w:cs="Tahoma"/>
          <w:sz w:val="24"/>
          <w:szCs w:val="24"/>
          <w:lang w:eastAsia="es-ES"/>
        </w:rPr>
        <w:t>.</w:t>
      </w:r>
    </w:p>
    <w:p w:rsidR="002E410C" w:rsidRPr="00842E77" w:rsidRDefault="00736598" w:rsidP="00842E77">
      <w:pPr>
        <w:jc w:val="both"/>
        <w:rPr>
          <w:rFonts w:ascii="Georgia" w:hAnsi="Georgia"/>
          <w:sz w:val="24"/>
          <w:szCs w:val="24"/>
        </w:rPr>
      </w:pPr>
      <w:r w:rsidRPr="00842E77">
        <w:rPr>
          <w:rFonts w:ascii="Georgia" w:eastAsia="Times New Roman" w:hAnsi="Georgia" w:cs="Tahoma"/>
          <w:sz w:val="24"/>
          <w:szCs w:val="24"/>
          <w:lang w:eastAsia="es-ES"/>
        </w:rPr>
        <w:t>Las pinturas y esculturas que aparecen en la sala son los frutos más recientes de la creación de este prestigioso ceramista, ya se trate de una sirena con una cola verde o un señor con corbata y gafas de cuestionar sus asistentes.</w:t>
      </w:r>
      <w:r w:rsidRPr="00842E77">
        <w:rPr>
          <w:rFonts w:ascii="Georgia" w:eastAsia="Times New Roman" w:hAnsi="Georgia" w:cs="Tahoma"/>
          <w:sz w:val="24"/>
          <w:szCs w:val="24"/>
          <w:lang w:eastAsia="es-ES"/>
        </w:rPr>
        <w:br/>
        <w:t xml:space="preserve">Las esculturas de bronce moldeado a través de la técnica de fundición a la cera perdida, y con algunos combinados con cristal de </w:t>
      </w:r>
      <w:proofErr w:type="spellStart"/>
      <w:r w:rsidRPr="00842E77">
        <w:rPr>
          <w:rFonts w:ascii="Georgia" w:eastAsia="Times New Roman" w:hAnsi="Georgia" w:cs="Tahoma"/>
          <w:sz w:val="24"/>
          <w:szCs w:val="24"/>
          <w:lang w:eastAsia="es-ES"/>
        </w:rPr>
        <w:t>Murano</w:t>
      </w:r>
      <w:proofErr w:type="spellEnd"/>
      <w:r w:rsidRPr="00842E77">
        <w:rPr>
          <w:rFonts w:ascii="Georgia" w:eastAsia="Times New Roman" w:hAnsi="Georgia" w:cs="Tahoma"/>
          <w:sz w:val="24"/>
          <w:szCs w:val="24"/>
          <w:lang w:eastAsia="es-ES"/>
        </w:rPr>
        <w:t>, también fueron traídos aquí desde Italia, donde el artista trabaja y ha mostrado su obra durante casi 17 años.</w:t>
      </w:r>
      <w:r w:rsidRPr="00842E77">
        <w:rPr>
          <w:rFonts w:ascii="Georgia" w:eastAsia="Times New Roman" w:hAnsi="Georgia" w:cs="Tahoma"/>
          <w:sz w:val="24"/>
          <w:szCs w:val="24"/>
          <w:lang w:eastAsia="es-ES"/>
        </w:rPr>
        <w:br/>
        <w:t xml:space="preserve">La exposición es una </w:t>
      </w:r>
      <w:hyperlink r:id="rId6" w:tgtFrame="_blank" w:history="1">
        <w:r w:rsidRPr="00842E77">
          <w:rPr>
            <w:rFonts w:ascii="Georgia" w:eastAsia="Times New Roman" w:hAnsi="Georgia" w:cs="Tahoma"/>
            <w:sz w:val="24"/>
            <w:szCs w:val="24"/>
            <w:lang w:eastAsia="es-ES"/>
          </w:rPr>
          <w:t>oportunidad</w:t>
        </w:r>
      </w:hyperlink>
      <w:r w:rsidRPr="00842E77">
        <w:rPr>
          <w:rFonts w:ascii="Georgia" w:eastAsia="Times New Roman" w:hAnsi="Georgia" w:cs="Tahoma"/>
          <w:sz w:val="24"/>
          <w:szCs w:val="24"/>
          <w:lang w:eastAsia="es-ES"/>
        </w:rPr>
        <w:t xml:space="preserve"> para apreciar el trabajo creativo de uno de los grandes del arte. Rojos, verdes, ocres, amarillos y azules, junto con formas femeninas de cerámica y placas decoradas serán exhibidas al público hasta diciembre.</w:t>
      </w:r>
    </w:p>
    <w:sectPr w:rsidR="002E410C" w:rsidRPr="00842E77"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6598"/>
    <w:rsid w:val="00055646"/>
    <w:rsid w:val="000D750E"/>
    <w:rsid w:val="002E410C"/>
    <w:rsid w:val="00340A00"/>
    <w:rsid w:val="00736598"/>
    <w:rsid w:val="00842E77"/>
    <w:rsid w:val="008F7D41"/>
    <w:rsid w:val="00D01E2C"/>
    <w:rsid w:val="00EA6D31"/>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736598"/>
    <w:rPr>
      <w:strike w:val="0"/>
      <w:dstrike w:val="0"/>
      <w:color w:val="0066CC"/>
      <w:u w:val="none"/>
      <w:effect w:val="none"/>
    </w:rPr>
  </w:style>
  <w:style w:type="character" w:styleId="Textoennegrita">
    <w:name w:val="Strong"/>
    <w:basedOn w:val="Fuentedeprrafopredeter"/>
    <w:uiPriority w:val="22"/>
    <w:qFormat/>
    <w:rsid w:val="00736598"/>
    <w:rPr>
      <w:b/>
      <w:bCs/>
    </w:rPr>
  </w:style>
</w:styles>
</file>

<file path=word/webSettings.xml><?xml version="1.0" encoding="utf-8"?>
<w:webSettings xmlns:r="http://schemas.openxmlformats.org/officeDocument/2006/relationships" xmlns:w="http://schemas.openxmlformats.org/wordprocessingml/2006/main">
  <w:divs>
    <w:div w:id="376513728">
      <w:bodyDiv w:val="1"/>
      <w:marLeft w:val="0"/>
      <w:marRight w:val="0"/>
      <w:marTop w:val="0"/>
      <w:marBottom w:val="0"/>
      <w:divBdr>
        <w:top w:val="none" w:sz="0" w:space="0" w:color="auto"/>
        <w:left w:val="none" w:sz="0" w:space="0" w:color="auto"/>
        <w:bottom w:val="none" w:sz="0" w:space="0" w:color="auto"/>
        <w:right w:val="none" w:sz="0" w:space="0" w:color="auto"/>
      </w:divBdr>
      <w:divsChild>
        <w:div w:id="896282614">
          <w:marLeft w:val="0"/>
          <w:marRight w:val="0"/>
          <w:marTop w:val="0"/>
          <w:marBottom w:val="0"/>
          <w:divBdr>
            <w:top w:val="none" w:sz="0" w:space="0" w:color="auto"/>
            <w:left w:val="none" w:sz="0" w:space="0" w:color="auto"/>
            <w:bottom w:val="none" w:sz="0" w:space="0" w:color="auto"/>
            <w:right w:val="none" w:sz="0" w:space="0" w:color="auto"/>
          </w:divBdr>
          <w:divsChild>
            <w:div w:id="1055743221">
              <w:marLeft w:val="0"/>
              <w:marRight w:val="0"/>
              <w:marTop w:val="0"/>
              <w:marBottom w:val="0"/>
              <w:divBdr>
                <w:top w:val="none" w:sz="0" w:space="0" w:color="auto"/>
                <w:left w:val="none" w:sz="0" w:space="0" w:color="auto"/>
                <w:bottom w:val="none" w:sz="0" w:space="0" w:color="auto"/>
                <w:right w:val="none" w:sz="0" w:space="0" w:color="auto"/>
              </w:divBdr>
              <w:divsChild>
                <w:div w:id="644747193">
                  <w:marLeft w:val="0"/>
                  <w:marRight w:val="0"/>
                  <w:marTop w:val="0"/>
                  <w:marBottom w:val="0"/>
                  <w:divBdr>
                    <w:top w:val="none" w:sz="0" w:space="0" w:color="auto"/>
                    <w:left w:val="none" w:sz="0" w:space="0" w:color="auto"/>
                    <w:bottom w:val="none" w:sz="0" w:space="0" w:color="auto"/>
                    <w:right w:val="none" w:sz="0" w:space="0" w:color="auto"/>
                  </w:divBdr>
                  <w:divsChild>
                    <w:div w:id="1543208893">
                      <w:marLeft w:val="0"/>
                      <w:marRight w:val="0"/>
                      <w:marTop w:val="0"/>
                      <w:marBottom w:val="0"/>
                      <w:divBdr>
                        <w:top w:val="none" w:sz="0" w:space="0" w:color="auto"/>
                        <w:left w:val="none" w:sz="0" w:space="0" w:color="auto"/>
                        <w:bottom w:val="none" w:sz="0" w:space="0" w:color="auto"/>
                        <w:right w:val="none" w:sz="0" w:space="0" w:color="auto"/>
                      </w:divBdr>
                      <w:divsChild>
                        <w:div w:id="242646377">
                          <w:marLeft w:val="0"/>
                          <w:marRight w:val="0"/>
                          <w:marTop w:val="0"/>
                          <w:marBottom w:val="0"/>
                          <w:divBdr>
                            <w:top w:val="none" w:sz="0" w:space="0" w:color="auto"/>
                            <w:left w:val="none" w:sz="0" w:space="0" w:color="auto"/>
                            <w:bottom w:val="none" w:sz="0" w:space="0" w:color="auto"/>
                            <w:right w:val="none" w:sz="0" w:space="0" w:color="auto"/>
                          </w:divBdr>
                          <w:divsChild>
                            <w:div w:id="595287017">
                              <w:marLeft w:val="0"/>
                              <w:marRight w:val="0"/>
                              <w:marTop w:val="0"/>
                              <w:marBottom w:val="0"/>
                              <w:divBdr>
                                <w:top w:val="none" w:sz="0" w:space="0" w:color="auto"/>
                                <w:left w:val="none" w:sz="0" w:space="0" w:color="auto"/>
                                <w:bottom w:val="none" w:sz="0" w:space="0" w:color="auto"/>
                                <w:right w:val="none" w:sz="0" w:space="0" w:color="auto"/>
                              </w:divBdr>
                              <w:divsChild>
                                <w:div w:id="973948984">
                                  <w:marLeft w:val="0"/>
                                  <w:marRight w:val="0"/>
                                  <w:marTop w:val="0"/>
                                  <w:marBottom w:val="0"/>
                                  <w:divBdr>
                                    <w:top w:val="none" w:sz="0" w:space="0" w:color="auto"/>
                                    <w:left w:val="none" w:sz="0" w:space="0" w:color="auto"/>
                                    <w:bottom w:val="none" w:sz="0" w:space="0" w:color="auto"/>
                                    <w:right w:val="none" w:sz="0" w:space="0" w:color="auto"/>
                                  </w:divBdr>
                                  <w:divsChild>
                                    <w:div w:id="94398553">
                                      <w:marLeft w:val="0"/>
                                      <w:marRight w:val="0"/>
                                      <w:marTop w:val="0"/>
                                      <w:marBottom w:val="0"/>
                                      <w:divBdr>
                                        <w:top w:val="none" w:sz="0" w:space="0" w:color="auto"/>
                                        <w:left w:val="none" w:sz="0" w:space="0" w:color="auto"/>
                                        <w:bottom w:val="none" w:sz="0" w:space="0" w:color="auto"/>
                                        <w:right w:val="none" w:sz="0" w:space="0" w:color="auto"/>
                                      </w:divBdr>
                                      <w:divsChild>
                                        <w:div w:id="588004406">
                                          <w:marLeft w:val="0"/>
                                          <w:marRight w:val="0"/>
                                          <w:marTop w:val="0"/>
                                          <w:marBottom w:val="0"/>
                                          <w:divBdr>
                                            <w:top w:val="none" w:sz="0" w:space="0" w:color="auto"/>
                                            <w:left w:val="none" w:sz="0" w:space="0" w:color="auto"/>
                                            <w:bottom w:val="none" w:sz="0" w:space="0" w:color="auto"/>
                                            <w:right w:val="none" w:sz="0" w:space="0" w:color="auto"/>
                                          </w:divBdr>
                                          <w:divsChild>
                                            <w:div w:id="390422983">
                                              <w:marLeft w:val="0"/>
                                              <w:marRight w:val="0"/>
                                              <w:marTop w:val="0"/>
                                              <w:marBottom w:val="0"/>
                                              <w:divBdr>
                                                <w:top w:val="none" w:sz="0" w:space="0" w:color="auto"/>
                                                <w:left w:val="none" w:sz="0" w:space="0" w:color="auto"/>
                                                <w:bottom w:val="none" w:sz="0" w:space="0" w:color="auto"/>
                                                <w:right w:val="none" w:sz="0" w:space="0" w:color="auto"/>
                                              </w:divBdr>
                                              <w:divsChild>
                                                <w:div w:id="1595364135">
                                                  <w:marLeft w:val="0"/>
                                                  <w:marRight w:val="0"/>
                                                  <w:marTop w:val="0"/>
                                                  <w:marBottom w:val="0"/>
                                                  <w:divBdr>
                                                    <w:top w:val="none" w:sz="0" w:space="0" w:color="auto"/>
                                                    <w:left w:val="none" w:sz="0" w:space="0" w:color="auto"/>
                                                    <w:bottom w:val="none" w:sz="0" w:space="0" w:color="auto"/>
                                                    <w:right w:val="none" w:sz="0" w:space="0" w:color="auto"/>
                                                  </w:divBdr>
                                                  <w:divsChild>
                                                    <w:div w:id="1513763662">
                                                      <w:marLeft w:val="0"/>
                                                      <w:marRight w:val="90"/>
                                                      <w:marTop w:val="0"/>
                                                      <w:marBottom w:val="0"/>
                                                      <w:divBdr>
                                                        <w:top w:val="none" w:sz="0" w:space="0" w:color="auto"/>
                                                        <w:left w:val="none" w:sz="0" w:space="0" w:color="auto"/>
                                                        <w:bottom w:val="none" w:sz="0" w:space="0" w:color="auto"/>
                                                        <w:right w:val="none" w:sz="0" w:space="0" w:color="auto"/>
                                                      </w:divBdr>
                                                      <w:divsChild>
                                                        <w:div w:id="1959146345">
                                                          <w:marLeft w:val="0"/>
                                                          <w:marRight w:val="0"/>
                                                          <w:marTop w:val="0"/>
                                                          <w:marBottom w:val="0"/>
                                                          <w:divBdr>
                                                            <w:top w:val="none" w:sz="0" w:space="0" w:color="auto"/>
                                                            <w:left w:val="none" w:sz="0" w:space="0" w:color="auto"/>
                                                            <w:bottom w:val="none" w:sz="0" w:space="0" w:color="auto"/>
                                                            <w:right w:val="none" w:sz="0" w:space="0" w:color="auto"/>
                                                          </w:divBdr>
                                                          <w:divsChild>
                                                            <w:div w:id="1668243963">
                                                              <w:marLeft w:val="0"/>
                                                              <w:marRight w:val="0"/>
                                                              <w:marTop w:val="0"/>
                                                              <w:marBottom w:val="0"/>
                                                              <w:divBdr>
                                                                <w:top w:val="none" w:sz="0" w:space="0" w:color="auto"/>
                                                                <w:left w:val="none" w:sz="0" w:space="0" w:color="auto"/>
                                                                <w:bottom w:val="none" w:sz="0" w:space="0" w:color="auto"/>
                                                                <w:right w:val="none" w:sz="0" w:space="0" w:color="auto"/>
                                                              </w:divBdr>
                                                              <w:divsChild>
                                                                <w:div w:id="1473905930">
                                                                  <w:marLeft w:val="0"/>
                                                                  <w:marRight w:val="0"/>
                                                                  <w:marTop w:val="0"/>
                                                                  <w:marBottom w:val="0"/>
                                                                  <w:divBdr>
                                                                    <w:top w:val="none" w:sz="0" w:space="0" w:color="auto"/>
                                                                    <w:left w:val="none" w:sz="0" w:space="0" w:color="auto"/>
                                                                    <w:bottom w:val="none" w:sz="0" w:space="0" w:color="auto"/>
                                                                    <w:right w:val="none" w:sz="0" w:space="0" w:color="auto"/>
                                                                  </w:divBdr>
                                                                  <w:divsChild>
                                                                    <w:div w:id="31004192">
                                                                      <w:marLeft w:val="0"/>
                                                                      <w:marRight w:val="0"/>
                                                                      <w:marTop w:val="0"/>
                                                                      <w:marBottom w:val="105"/>
                                                                      <w:divBdr>
                                                                        <w:top w:val="single" w:sz="6" w:space="0" w:color="EDEDED"/>
                                                                        <w:left w:val="single" w:sz="6" w:space="0" w:color="EDEDED"/>
                                                                        <w:bottom w:val="single" w:sz="6" w:space="0" w:color="EDEDED"/>
                                                                        <w:right w:val="single" w:sz="6" w:space="0" w:color="EDEDED"/>
                                                                      </w:divBdr>
                                                                      <w:divsChild>
                                                                        <w:div w:id="1817523591">
                                                                          <w:marLeft w:val="0"/>
                                                                          <w:marRight w:val="0"/>
                                                                          <w:marTop w:val="0"/>
                                                                          <w:marBottom w:val="0"/>
                                                                          <w:divBdr>
                                                                            <w:top w:val="none" w:sz="0" w:space="0" w:color="auto"/>
                                                                            <w:left w:val="none" w:sz="0" w:space="0" w:color="auto"/>
                                                                            <w:bottom w:val="none" w:sz="0" w:space="0" w:color="auto"/>
                                                                            <w:right w:val="none" w:sz="0" w:space="0" w:color="auto"/>
                                                                          </w:divBdr>
                                                                          <w:divsChild>
                                                                            <w:div w:id="578683823">
                                                                              <w:marLeft w:val="0"/>
                                                                              <w:marRight w:val="0"/>
                                                                              <w:marTop w:val="0"/>
                                                                              <w:marBottom w:val="0"/>
                                                                              <w:divBdr>
                                                                                <w:top w:val="none" w:sz="0" w:space="0" w:color="auto"/>
                                                                                <w:left w:val="none" w:sz="0" w:space="0" w:color="auto"/>
                                                                                <w:bottom w:val="none" w:sz="0" w:space="0" w:color="auto"/>
                                                                                <w:right w:val="none" w:sz="0" w:space="0" w:color="auto"/>
                                                                              </w:divBdr>
                                                                              <w:divsChild>
                                                                                <w:div w:id="274286855">
                                                                                  <w:marLeft w:val="0"/>
                                                                                  <w:marRight w:val="0"/>
                                                                                  <w:marTop w:val="0"/>
                                                                                  <w:marBottom w:val="0"/>
                                                                                  <w:divBdr>
                                                                                    <w:top w:val="none" w:sz="0" w:space="0" w:color="auto"/>
                                                                                    <w:left w:val="none" w:sz="0" w:space="0" w:color="auto"/>
                                                                                    <w:bottom w:val="none" w:sz="0" w:space="0" w:color="auto"/>
                                                                                    <w:right w:val="none" w:sz="0" w:space="0" w:color="auto"/>
                                                                                  </w:divBdr>
                                                                                  <w:divsChild>
                                                                                    <w:div w:id="1246302113">
                                                                                      <w:marLeft w:val="180"/>
                                                                                      <w:marRight w:val="180"/>
                                                                                      <w:marTop w:val="0"/>
                                                                                      <w:marBottom w:val="0"/>
                                                                                      <w:divBdr>
                                                                                        <w:top w:val="none" w:sz="0" w:space="0" w:color="auto"/>
                                                                                        <w:left w:val="none" w:sz="0" w:space="0" w:color="auto"/>
                                                                                        <w:bottom w:val="none" w:sz="0" w:space="0" w:color="auto"/>
                                                                                        <w:right w:val="none" w:sz="0" w:space="0" w:color="auto"/>
                                                                                      </w:divBdr>
                                                                                      <w:divsChild>
                                                                                        <w:div w:id="20987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bsolut-cuba.com/exposicion-de-artista-cubano-en-la-habana/" TargetMode="External"/><Relationship Id="rId5" Type="http://schemas.openxmlformats.org/officeDocument/2006/relationships/hyperlink" Target="http://www.absolut-cuba.com/exposicion-de-artista-cubano-en-la-habana/" TargetMode="External"/><Relationship Id="rId4" Type="http://schemas.openxmlformats.org/officeDocument/2006/relationships/hyperlink" Target="http://www.absolut-cuba.com/exposicion-de-artista-cubano-en-la-haban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1630</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2</cp:revision>
  <dcterms:created xsi:type="dcterms:W3CDTF">2011-06-14T08:22:00Z</dcterms:created>
  <dcterms:modified xsi:type="dcterms:W3CDTF">2011-06-14T10:06:00Z</dcterms:modified>
</cp:coreProperties>
</file>